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</w:rPr>
      </w:pPr>
      <w:r>
        <w:rPr>
          <w:sz w:val="28"/>
        </w:rPr>
        <w:t>СОВЕТ МУНИЦИПАЛЬНОГО ОБРАЗОВАНИЯ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«СЕЛЬСКОЕ ПОСЕЛЕНИЕ ЗОЛОТУХИНСКИЙ СЕЛЬСОВЕТ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АХТУБИНСКИЙ МУНИЦИПАЛЬНЫЙ РАЙОН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АСТРАХАНСКОЙ ОБЛАСТИ»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Р Е Ш Е Н И Е №     </w:t>
      </w:r>
      <w:r>
        <w:rPr>
          <w:b/>
          <w:sz w:val="28"/>
          <w:u w:val="single"/>
        </w:rPr>
        <w:t>12</w:t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tabs>
          <w:tab w:val="clear" w:pos="709"/>
          <w:tab w:val="left" w:pos="7540" w:leader="none"/>
        </w:tabs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с. Золотуха</w:t>
      </w:r>
      <w:r>
        <w:rPr>
          <w:sz w:val="28"/>
        </w:rPr>
        <w:t xml:space="preserve">                                                                                 </w:t>
      </w:r>
      <w:r>
        <w:rPr>
          <w:sz w:val="28"/>
          <w:u w:val="single"/>
        </w:rPr>
        <w:t>22 декабря</w:t>
      </w:r>
      <w:r>
        <w:rPr>
          <w:sz w:val="28"/>
          <w:u w:val="single"/>
        </w:rPr>
        <w:t xml:space="preserve"> 2025 </w:t>
      </w:r>
      <w:r>
        <w:rPr>
          <w:sz w:val="28"/>
        </w:rPr>
        <w:t xml:space="preserve"> </w:t>
      </w:r>
    </w:p>
    <w:p>
      <w:pPr>
        <w:pStyle w:val="Normal"/>
        <w:tabs>
          <w:tab w:val="clear" w:pos="709"/>
          <w:tab w:val="left" w:pos="7540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suppressAutoHyphens w:val="false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</w:p>
    <w:p>
      <w:pPr>
        <w:pStyle w:val="Normal"/>
        <w:suppressAutoHyphens w:val="false"/>
        <w:jc w:val="both"/>
        <w:rPr>
          <w:sz w:val="28"/>
        </w:rPr>
      </w:pPr>
      <w:r>
        <w:rPr>
          <w:sz w:val="28"/>
        </w:rPr>
        <w:t xml:space="preserve">Совета муниципального образования </w:t>
      </w:r>
    </w:p>
    <w:p>
      <w:pPr>
        <w:pStyle w:val="Normal"/>
        <w:suppressAutoHyphens w:val="false"/>
        <w:ind w:right="4250" w:hanging="0"/>
        <w:jc w:val="both"/>
        <w:rPr>
          <w:sz w:val="28"/>
        </w:rPr>
      </w:pPr>
      <w:r>
        <w:rPr>
          <w:sz w:val="28"/>
        </w:rPr>
        <w:t>«Сельское поселение Золотухинский сельсовет Ахтубинского муниципального района Астраханской области» от</w:t>
      </w:r>
      <w:r>
        <w:rPr>
          <w:sz w:val="28"/>
          <w:szCs w:val="28"/>
        </w:rPr>
        <w:t xml:space="preserve"> 06.12.2024 № 16 </w:t>
      </w:r>
      <w:r>
        <w:rPr>
          <w:sz w:val="28"/>
        </w:rPr>
        <w:t>«</w:t>
      </w:r>
      <w:r>
        <w:rPr>
          <w:sz w:val="28"/>
          <w:szCs w:val="28"/>
        </w:rPr>
        <w:t>О бюджете муниципального образования «</w:t>
      </w:r>
      <w:r>
        <w:rPr>
          <w:color w:val="111111"/>
          <w:sz w:val="28"/>
          <w:szCs w:val="28"/>
        </w:rPr>
        <w:t>Сельское поселение Золотухинский сельсовет Ахтубинского муниципального района Астраханской области» на 2025 год и на плановый период 2026-2027 годов</w:t>
      </w:r>
      <w:r>
        <w:rPr>
          <w:sz w:val="28"/>
        </w:rPr>
        <w:t xml:space="preserve"> (в ред. от </w:t>
      </w:r>
      <w:r>
        <w:rPr>
          <w:color w:val="111111"/>
          <w:sz w:val="28"/>
          <w:szCs w:val="28"/>
        </w:rPr>
        <w:t>25.06.2025 № 5</w:t>
      </w:r>
      <w:r>
        <w:rPr>
          <w:sz w:val="28"/>
        </w:rPr>
        <w:t>)</w:t>
      </w:r>
    </w:p>
    <w:p>
      <w:pPr>
        <w:pStyle w:val="1"/>
        <w:rPr>
          <w:szCs w:val="28"/>
        </w:rPr>
      </w:pPr>
      <w:r>
        <w:rPr>
          <w:szCs w:val="28"/>
        </w:rPr>
        <w:t xml:space="preserve">     </w:t>
      </w:r>
    </w:p>
    <w:p>
      <w:pPr>
        <w:pStyle w:val="Normal"/>
        <w:ind w:firstLine="709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color w:val="111111"/>
          <w:sz w:val="28"/>
          <w:szCs w:val="28"/>
        </w:rPr>
        <w:t xml:space="preserve"> приказом Министерства финансов РФ от 24.05.2022 № 82н «О Порядке формирования и применения кодов бюджетной классификации Российской Федерации, их структуре и принципах назначения», </w:t>
      </w:r>
      <w:r>
        <w:rPr>
          <w:sz w:val="28"/>
          <w:szCs w:val="28"/>
        </w:rPr>
        <w:t xml:space="preserve">Приказом Министерства финансов РФ от 10.06.2024 № 85н «Об утверждении кодов (перечней кодов) бюджетной классификации Российской Федерации на 2025 год (на 2025 год и на плановый период 2026 и 2027 годов)», </w:t>
      </w:r>
      <w:r>
        <w:rPr>
          <w:color w:val="111111"/>
          <w:sz w:val="28"/>
          <w:szCs w:val="28"/>
        </w:rPr>
        <w:t xml:space="preserve">Уставом муниципального образования «Сельское поселение Золотухинский сельсовет Ахтубинского муниципального района Астраханской области», Совет муниципального образования «Сельское поселение Золотухинский сельсовет Ахтубинского муниципального района Астраханской области»  </w:t>
      </w:r>
    </w:p>
    <w:p>
      <w:pPr>
        <w:pStyle w:val="Normal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РЕШИЛ: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Внести в решение Совета муниципального образования </w:t>
      </w:r>
      <w:r>
        <w:rPr>
          <w:rFonts w:cs="Arial"/>
          <w:color w:val="111111"/>
          <w:sz w:val="28"/>
          <w:szCs w:val="28"/>
        </w:rPr>
        <w:t>«Сельское поселение Золотухинский сельсовет Ахтубинского муниципального района Астраханской области»</w:t>
      </w:r>
      <w:r>
        <w:rPr>
          <w:rFonts w:cs="Arial"/>
          <w:sz w:val="28"/>
          <w:szCs w:val="28"/>
        </w:rPr>
        <w:t xml:space="preserve"> от 06.12.2024 № 16 «О бюджете муниципального образования «Сельское поселение </w:t>
      </w:r>
      <w:r>
        <w:rPr>
          <w:rFonts w:cs="Arial"/>
          <w:color w:val="111111"/>
          <w:sz w:val="28"/>
          <w:szCs w:val="28"/>
        </w:rPr>
        <w:t xml:space="preserve">Золотухинский сельсовет </w:t>
      </w:r>
      <w:r>
        <w:rPr>
          <w:rFonts w:cs="Arial"/>
          <w:sz w:val="28"/>
          <w:szCs w:val="28"/>
        </w:rPr>
        <w:t xml:space="preserve">Ахтубинского муниципального района Астраханской области» на 2025 год и на плановый период 2026 и 2027 годов» </w:t>
      </w:r>
      <w:r>
        <w:rPr>
          <w:rFonts w:cs="Arial"/>
          <w:color w:val="111111"/>
          <w:sz w:val="28"/>
          <w:szCs w:val="28"/>
        </w:rPr>
        <w:t>(в ред. от 25.06.2025 № 5)</w:t>
      </w:r>
      <w:r>
        <w:rPr>
          <w:rFonts w:cs="Arial"/>
          <w:sz w:val="28"/>
          <w:szCs w:val="28"/>
        </w:rPr>
        <w:t xml:space="preserve"> следующие изменения:</w:t>
      </w:r>
    </w:p>
    <w:p>
      <w:pPr>
        <w:pStyle w:val="Normal"/>
        <w:ind w:firstLine="70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70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 Статью 1 изложить в следующей редакции:</w:t>
      </w:r>
    </w:p>
    <w:p>
      <w:pPr>
        <w:pStyle w:val="Style16"/>
        <w:tabs>
          <w:tab w:val="clear" w:pos="709"/>
          <w:tab w:val="left" w:pos="0" w:leader="none"/>
        </w:tabs>
        <w:spacing w:before="0" w:after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«1. Утвердить основные характеристики бюджета муниципального образования «Сельское поселение </w:t>
      </w:r>
      <w:r>
        <w:rPr>
          <w:rFonts w:cs="Arial"/>
          <w:color w:val="111111"/>
          <w:sz w:val="28"/>
          <w:szCs w:val="28"/>
        </w:rPr>
        <w:t xml:space="preserve">Золотухинский сельсовет </w:t>
      </w:r>
      <w:r>
        <w:rPr>
          <w:rFonts w:cs="Arial"/>
          <w:sz w:val="28"/>
          <w:szCs w:val="28"/>
        </w:rPr>
        <w:t>Ахтубинского муниципального района Астраханской области» на 2025 год:</w:t>
      </w:r>
    </w:p>
    <w:p>
      <w:pPr>
        <w:pStyle w:val="Style16"/>
        <w:spacing w:before="0" w:after="0"/>
        <w:jc w:val="both"/>
        <w:rPr/>
      </w:pPr>
      <w:r>
        <w:rPr>
          <w:rFonts w:cs="Arial"/>
          <w:sz w:val="28"/>
          <w:szCs w:val="28"/>
        </w:rPr>
        <w:t>- общий объем доходов в сумме 4058,78687 тыс. руб., в том числе за счет межбюджетных трансфертов, получаемых из других бюджетов бюджетной системы РФ – 2 545,88292 тыс. руб.</w:t>
      </w:r>
    </w:p>
    <w:p>
      <w:pPr>
        <w:pStyle w:val="Style16"/>
        <w:spacing w:before="0" w:after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общий объем расходов в сумме 4 134,52522 тыс. руб.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- дефицит – 75,73835 тыс. рублей.</w:t>
      </w:r>
    </w:p>
    <w:p>
      <w:pPr>
        <w:pStyle w:val="Style16"/>
        <w:spacing w:before="240" w:after="0"/>
        <w:jc w:val="both"/>
        <w:rPr>
          <w:sz w:val="28"/>
        </w:rPr>
      </w:pPr>
      <w:r>
        <w:rPr>
          <w:sz w:val="28"/>
        </w:rPr>
        <w:t xml:space="preserve">- общий объем доходов на 2026 год в сумме 2 946,71338 тыс. руб., в том числе за счет межбюджетных трансфертов, получаемых из других бюджетов бюджетной системы РФ – 1 681,66813 тыс. руб., </w:t>
      </w:r>
    </w:p>
    <w:p>
      <w:pPr>
        <w:pStyle w:val="Style16"/>
        <w:spacing w:before="0" w:after="0"/>
        <w:jc w:val="both"/>
        <w:rPr/>
      </w:pPr>
      <w:r>
        <w:rPr>
          <w:rFonts w:cs="Arial"/>
          <w:sz w:val="28"/>
          <w:szCs w:val="28"/>
        </w:rPr>
        <w:t xml:space="preserve">- общий объем расходов на 2026 год в сумме </w:t>
      </w:r>
      <w:r>
        <w:rPr>
          <w:sz w:val="28"/>
        </w:rPr>
        <w:t>2 946,71338</w:t>
      </w:r>
      <w:r>
        <w:rPr>
          <w:rFonts w:cs="Arial"/>
          <w:sz w:val="28"/>
          <w:szCs w:val="28"/>
        </w:rPr>
        <w:t xml:space="preserve"> тыс. руб., в том числе условно утверждаемые расходы в сумме 61,32908 тыс.руб.;</w:t>
      </w:r>
    </w:p>
    <w:p>
      <w:pPr>
        <w:pStyle w:val="Normal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дефицит/профицит бюджета на 2026 год в сумме 0,0 тыс.руб.;</w:t>
      </w:r>
    </w:p>
    <w:p>
      <w:pPr>
        <w:pStyle w:val="Style16"/>
        <w:spacing w:before="240" w:after="0"/>
        <w:jc w:val="both"/>
        <w:rPr>
          <w:rFonts w:cs="Arial"/>
          <w:sz w:val="28"/>
          <w:szCs w:val="28"/>
        </w:rPr>
      </w:pPr>
      <w:r>
        <w:rPr>
          <w:sz w:val="28"/>
        </w:rPr>
        <w:t>- общий объем доходов на 2027 год сумме 2 916,99442 тыс. руб., в том числе за счет межбюджетных трансфертов, получаемых из других бюджетов бюджетной системы РФ – 1 647,94917 тыс. руб.</w:t>
      </w:r>
      <w:r>
        <w:rPr>
          <w:rFonts w:cs="Arial"/>
          <w:sz w:val="28"/>
          <w:szCs w:val="28"/>
        </w:rPr>
        <w:t xml:space="preserve"> </w:t>
      </w:r>
    </w:p>
    <w:p>
      <w:pPr>
        <w:pStyle w:val="Style16"/>
        <w:spacing w:before="0" w:after="0"/>
        <w:jc w:val="both"/>
        <w:rPr/>
      </w:pPr>
      <w:r>
        <w:rPr>
          <w:rFonts w:cs="Arial"/>
          <w:sz w:val="28"/>
          <w:szCs w:val="28"/>
        </w:rPr>
        <w:t>- общий объем расходов на 2027 год в сумме 2 916,99442 тыс.руб., в том числе условно утверждаемые расходы в сумме 121,48816 тыс.руб.</w:t>
      </w:r>
    </w:p>
    <w:p>
      <w:pPr>
        <w:pStyle w:val="Normal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дефицит/профицит бюджета на 2027 год в сумме 0,0 тыс.руб.».</w:t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</w:t>
      </w:r>
      <w:r>
        <w:rPr>
          <w:sz w:val="28"/>
          <w:szCs w:val="28"/>
        </w:rPr>
        <w:t>Приложения 1; 2; 3; 4; 7 изложить в новой редакции (прилагаются).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-969" w:leader="none"/>
        </w:tabs>
        <w:ind w:firstLine="709"/>
        <w:jc w:val="both"/>
        <w:rPr>
          <w:sz w:val="28"/>
        </w:rPr>
      </w:pPr>
      <w:r>
        <w:rPr>
          <w:rFonts w:cs="Arial"/>
          <w:sz w:val="28"/>
          <w:szCs w:val="28"/>
        </w:rPr>
        <w:t>3</w:t>
      </w:r>
      <w:r>
        <w:rPr>
          <w:sz w:val="28"/>
        </w:rPr>
        <w:t>. Настоящее решение вступает в силу после его официального опубликования.</w:t>
      </w:r>
    </w:p>
    <w:p>
      <w:pPr>
        <w:pStyle w:val="Normal"/>
        <w:tabs>
          <w:tab w:val="clear" w:pos="709"/>
          <w:tab w:val="left" w:pos="-912" w:leader="none"/>
        </w:tabs>
        <w:jc w:val="both"/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9"/>
          <w:tab w:val="left" w:pos="-912" w:leader="none"/>
        </w:tabs>
        <w:ind w:firstLine="709"/>
        <w:jc w:val="both"/>
        <w:rPr>
          <w:sz w:val="28"/>
        </w:rPr>
      </w:pPr>
      <w:r>
        <w:rPr>
          <w:sz w:val="28"/>
        </w:rPr>
        <w:t xml:space="preserve">4. Настоящее решение опубликовать на официальном сайте </w:t>
      </w:r>
      <w:r>
        <w:rPr>
          <w:rFonts w:cs="Arial"/>
          <w:sz w:val="28"/>
          <w:szCs w:val="28"/>
        </w:rPr>
        <w:t xml:space="preserve">администрации муниципального образования </w:t>
      </w:r>
      <w:r>
        <w:rPr>
          <w:sz w:val="28"/>
        </w:rPr>
        <w:t>«Сельское поселение Золотухинский сельсовет Ахтубинского муниципального района Астраханской области».</w:t>
      </w:r>
    </w:p>
    <w:p>
      <w:pPr>
        <w:pStyle w:val="Normal"/>
        <w:tabs>
          <w:tab w:val="clear" w:pos="709"/>
          <w:tab w:val="left" w:pos="-17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-17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</w:t>
      </w:r>
    </w:p>
    <w:p>
      <w:pPr>
        <w:pStyle w:val="Normal"/>
        <w:tabs>
          <w:tab w:val="clear" w:pos="709"/>
          <w:tab w:val="left" w:pos="-17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9"/>
          <w:tab w:val="left" w:pos="-17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«Сельское поселение Золотухинский сельсовет</w:t>
      </w:r>
    </w:p>
    <w:p>
      <w:pPr>
        <w:pStyle w:val="Normal"/>
        <w:tabs>
          <w:tab w:val="clear" w:pos="709"/>
          <w:tab w:val="left" w:pos="-17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Ахтубинского муниципального района</w:t>
      </w:r>
    </w:p>
    <w:p>
      <w:pPr>
        <w:pStyle w:val="Normal"/>
        <w:tabs>
          <w:tab w:val="clear" w:pos="709"/>
          <w:tab w:val="left" w:pos="-171" w:leader="none"/>
        </w:tabs>
        <w:jc w:val="both"/>
        <w:rPr>
          <w:sz w:val="26"/>
          <w:szCs w:val="26"/>
        </w:rPr>
      </w:pPr>
      <w:r>
        <w:rPr>
          <w:sz w:val="28"/>
          <w:szCs w:val="28"/>
        </w:rPr>
        <w:t>Астраханской области»                                                                 О.В. Дзюба</w:t>
      </w:r>
    </w:p>
    <w:p>
      <w:pPr>
        <w:pStyle w:val="Normal"/>
        <w:tabs>
          <w:tab w:val="clear" w:pos="709"/>
          <w:tab w:val="left" w:pos="1080" w:leader="none"/>
        </w:tabs>
        <w:ind w:left="54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09"/>
          <w:tab w:val="left" w:pos="1080" w:leader="none"/>
        </w:tabs>
        <w:jc w:val="both"/>
        <w:rPr/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tabs>
          <w:tab w:val="clear" w:pos="709"/>
          <w:tab w:val="left" w:pos="-17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«Сельское поселение Золотухинский сельсовет</w:t>
      </w:r>
    </w:p>
    <w:p>
      <w:pPr>
        <w:pStyle w:val="Normal"/>
        <w:tabs>
          <w:tab w:val="clear" w:pos="709"/>
          <w:tab w:val="left" w:pos="-17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Ахтубинского муниципального района</w:t>
      </w:r>
    </w:p>
    <w:p>
      <w:pPr>
        <w:pStyle w:val="Normal"/>
        <w:jc w:val="both"/>
        <w:rPr/>
      </w:pPr>
      <w:r>
        <w:rPr>
          <w:sz w:val="28"/>
          <w:szCs w:val="28"/>
        </w:rPr>
        <w:t>Астраханской области»                                                         А.И. Каширский</w:t>
      </w:r>
      <w:hyperlink r:id="rId2">
        <w:bookmarkStart w:id="0" w:name="Par2"/>
        <w:bookmarkStart w:id="1" w:name="Par3"/>
        <w:r>
          <w:rPr>
            <w:sz w:val="26"/>
            <w:szCs w:val="26"/>
          </w:rPr>
          <w:t xml:space="preserve"> </w:t>
        </w:r>
      </w:hyperlink>
      <w:bookmarkEnd w:id="0"/>
      <w:bookmarkEnd w:id="1"/>
    </w:p>
    <w:sectPr>
      <w:headerReference w:type="default" r:id="rId3"/>
      <w:headerReference w:type="first" r:id="rId4"/>
      <w:type w:val="nextPage"/>
      <w:pgSz w:w="11906" w:h="16838"/>
      <w:pgMar w:left="1701" w:right="850" w:header="72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0D4A964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08710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8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380.45pt;margin-top:0.05pt;width:87.2pt;height:13.65pt;mso-position-horizontal:right;mso-position-horizontal-relative:margin" wp14:anchorId="0D4A964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7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d15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7d1532"/>
    <w:pPr>
      <w:keepNext w:val="true"/>
      <w:jc w:val="both"/>
      <w:outlineLvl w:val="0"/>
    </w:pPr>
    <w:rPr>
      <w:sz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f809de"/>
    <w:pPr>
      <w:keepNext w:val="true"/>
      <w:keepLines/>
      <w:spacing w:lineRule="auto" w:line="276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7d1532"/>
    <w:rPr/>
  </w:style>
  <w:style w:type="character" w:styleId="Style12" w:customStyle="1">
    <w:name w:val="Основной текст Знак"/>
    <w:qFormat/>
    <w:rsid w:val="00f64f0d"/>
    <w:rPr>
      <w:sz w:val="24"/>
      <w:szCs w:val="24"/>
      <w:lang w:eastAsia="ar-SA"/>
    </w:rPr>
  </w:style>
  <w:style w:type="character" w:styleId="Style13" w:customStyle="1">
    <w:name w:val="Интернет-ссылка"/>
    <w:basedOn w:val="DefaultParagraphFont"/>
    <w:uiPriority w:val="99"/>
    <w:unhideWhenUsed/>
    <w:rsid w:val="00571030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f809d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4" w:customStyle="1">
    <w:name w:val="Посещённая гиперссылка"/>
    <w:rPr>
      <w:color w:val="80000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f64f0d"/>
    <w:pPr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>
    <w:name w:val="Body Text Indent"/>
    <w:basedOn w:val="Normal"/>
    <w:rsid w:val="007d1532"/>
    <w:pPr>
      <w:tabs>
        <w:tab w:val="clear" w:pos="709"/>
        <w:tab w:val="left" w:pos="1080" w:leader="none"/>
      </w:tabs>
      <w:ind w:left="360" w:hanging="0"/>
      <w:jc w:val="both"/>
    </w:pPr>
    <w:rPr>
      <w:sz w:val="28"/>
    </w:rPr>
  </w:style>
  <w:style w:type="paragraph" w:styleId="BodyTextIndent2">
    <w:name w:val="Body Text Indent 2"/>
    <w:basedOn w:val="Normal"/>
    <w:qFormat/>
    <w:rsid w:val="007d1532"/>
    <w:pPr>
      <w:tabs>
        <w:tab w:val="clear" w:pos="709"/>
        <w:tab w:val="left" w:pos="1080" w:leader="none"/>
      </w:tabs>
      <w:ind w:firstLine="360"/>
      <w:jc w:val="both"/>
    </w:pPr>
    <w:rPr>
      <w:sz w:val="28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rsid w:val="007d153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7d153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925b29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582747"/>
    <w:pPr/>
    <w:rPr>
      <w:rFonts w:cs="Calibri"/>
      <w:lang w:eastAsia="ar-SA"/>
    </w:rPr>
  </w:style>
  <w:style w:type="paragraph" w:styleId="ListParagraph">
    <w:name w:val="List Paragraph"/>
    <w:basedOn w:val="Normal"/>
    <w:uiPriority w:val="1"/>
    <w:qFormat/>
    <w:pPr>
      <w:widowControl w:val="false"/>
      <w:suppressAutoHyphens w:val="false"/>
      <w:ind w:left="118" w:firstLine="707"/>
      <w:jc w:val="both"/>
    </w:pPr>
    <w:rPr>
      <w:sz w:val="22"/>
      <w:szCs w:val="22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eastAsia="SimSun" w:cs="Arial" w:ascii="Times New Roman" w:hAnsi="Times New Roman"/>
      <w:color w:val="000000"/>
      <w:kern w:val="0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0e61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/server-2012/&#1092;&#1080;&#1085;&#1091;&#1087;&#1088;&#1072;&#1074;&#1083;&#1077;&#1085;&#1080;&#1077;%202018/&#1041;&#1102;&#1076;&#1078;&#1077;&#1090;&#1085;&#1099;&#1081;%20(4_46)/&#1044;&#1086;&#1082;&#1091;&#1084;&#1077;&#1085;&#1090;&#1099;%20(4_46_2)/&#1059;&#1058;&#1054;&#1063;&#1053;&#1045;&#1053;&#1048;&#1045;%20&#1041;&#1070;&#1044;&#1046;&#1045;&#1058;&#1040;%202025/&#1059;&#1090;&#1086;&#1095;&#1085;&#1077;&#1085;&#1080;&#1077;%20&#1073;&#1102;&#1076;&#1078;&#1077;&#1090;&#1086;&#1074;%20&#1087;&#1086;&#1089;&#1077;&#1083;&#1077;&#1085;&#1080;&#1081;/Users/&#208;&#159;&#208;&#190;&#208;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Application>LibreOffice/6.4.5.2$Windows_x86 LibreOffice_project/a726b36747cf2001e06b58ad5db1aa3a9a1872d6</Application>
  <Pages>2</Pages>
  <Words>492</Words>
  <Characters>3249</Characters>
  <CharactersWithSpaces>3934</CharactersWithSpaces>
  <Paragraphs>40</Paragraphs>
  <Company>******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2025-05-26T05:45:00Z</dcterms:created>
  <dc:creator>*****</dc:creator>
  <dc:description/>
  <dc:language>ru-RU</dc:language>
  <cp:lastModifiedBy/>
  <cp:lastPrinted>2025-12-19T09:02:00Z</cp:lastPrinted>
  <dcterms:modified xsi:type="dcterms:W3CDTF">2025-12-23T09:59:34Z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******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